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744" w:rsidRPr="00D86B7F" w:rsidRDefault="008F3CFD" w:rsidP="008F3CFD">
      <w:pPr>
        <w:jc w:val="center"/>
        <w:rPr>
          <w:rFonts w:ascii="Comic Sans MS" w:hAnsi="Comic Sans MS"/>
          <w:b/>
          <w:sz w:val="32"/>
          <w:szCs w:val="32"/>
        </w:rPr>
      </w:pPr>
      <w:r w:rsidRPr="00D86B7F">
        <w:rPr>
          <w:rFonts w:ascii="Comic Sans MS" w:hAnsi="Comic Sans MS"/>
          <w:b/>
          <w:sz w:val="32"/>
          <w:szCs w:val="32"/>
        </w:rPr>
        <w:t>ENG 3U LITERATURE CIRCLES</w:t>
      </w:r>
    </w:p>
    <w:p w:rsidR="008F3CFD" w:rsidRDefault="008F3CFD" w:rsidP="008F3CFD">
      <w:pPr>
        <w:rPr>
          <w:rFonts w:ascii="Comic Sans MS" w:hAnsi="Comic Sans MS"/>
          <w:sz w:val="24"/>
          <w:szCs w:val="24"/>
        </w:rPr>
      </w:pPr>
      <w:r w:rsidRPr="00D86B7F">
        <w:rPr>
          <w:rFonts w:ascii="Comic Sans MS" w:hAnsi="Comic Sans MS"/>
          <w:sz w:val="24"/>
          <w:szCs w:val="24"/>
        </w:rPr>
        <w:t xml:space="preserve">While we read Douglas Coupland’s novel </w:t>
      </w:r>
      <w:r w:rsidRPr="00D86B7F">
        <w:rPr>
          <w:rFonts w:ascii="Comic Sans MS" w:hAnsi="Comic Sans MS"/>
          <w:i/>
          <w:sz w:val="24"/>
          <w:szCs w:val="24"/>
        </w:rPr>
        <w:t>Hey Nostradamus!</w:t>
      </w:r>
      <w:r w:rsidRPr="00D86B7F">
        <w:rPr>
          <w:rFonts w:ascii="Comic Sans MS" w:hAnsi="Comic Sans MS"/>
          <w:sz w:val="24"/>
          <w:szCs w:val="24"/>
        </w:rPr>
        <w:t xml:space="preserve"> we are going to participate in literat</w:t>
      </w:r>
      <w:r w:rsidR="00D0076F" w:rsidRPr="00D86B7F">
        <w:rPr>
          <w:rFonts w:ascii="Comic Sans MS" w:hAnsi="Comic Sans MS"/>
          <w:sz w:val="24"/>
          <w:szCs w:val="24"/>
        </w:rPr>
        <w:t xml:space="preserve">ure circle discussions.  In </w:t>
      </w:r>
      <w:r w:rsidRPr="00D86B7F">
        <w:rPr>
          <w:rFonts w:ascii="Comic Sans MS" w:hAnsi="Comic Sans MS"/>
          <w:sz w:val="24"/>
          <w:szCs w:val="24"/>
        </w:rPr>
        <w:t>groups of 4 or 5, each student will be responsible for creating 4-5 questions</w:t>
      </w:r>
      <w:r w:rsidR="00D0076F" w:rsidRPr="00D86B7F">
        <w:rPr>
          <w:rFonts w:ascii="Comic Sans MS" w:hAnsi="Comic Sans MS"/>
          <w:sz w:val="24"/>
          <w:szCs w:val="24"/>
        </w:rPr>
        <w:t xml:space="preserve"> that they will use to guide a 30-minute seminar discussion</w:t>
      </w:r>
      <w:r w:rsidRPr="00D86B7F">
        <w:rPr>
          <w:rFonts w:ascii="Comic Sans MS" w:hAnsi="Comic Sans MS"/>
          <w:sz w:val="24"/>
          <w:szCs w:val="24"/>
        </w:rPr>
        <w:t xml:space="preserve">.  These questions will be based on one section of the </w:t>
      </w:r>
      <w:r w:rsidR="00D0076F" w:rsidRPr="00D86B7F">
        <w:rPr>
          <w:rFonts w:ascii="Comic Sans MS" w:hAnsi="Comic Sans MS"/>
          <w:sz w:val="24"/>
          <w:szCs w:val="24"/>
        </w:rPr>
        <w:t>novel, and students will decide ahead of time which part of the novel they will be responsible for and on which date they will lead the discussion.</w:t>
      </w:r>
      <w:r w:rsidR="00D86B7F" w:rsidRPr="00D86B7F">
        <w:rPr>
          <w:rFonts w:ascii="Comic Sans MS" w:hAnsi="Comic Sans MS"/>
          <w:sz w:val="24"/>
          <w:szCs w:val="24"/>
        </w:rPr>
        <w:t xml:space="preserve"> </w:t>
      </w:r>
    </w:p>
    <w:p w:rsidR="00D86B7F" w:rsidRPr="00D86B7F" w:rsidRDefault="00D86B7F" w:rsidP="008F3CFD">
      <w:pPr>
        <w:rPr>
          <w:rFonts w:ascii="Comic Sans MS" w:hAnsi="Comic Sans MS"/>
          <w:sz w:val="24"/>
          <w:szCs w:val="24"/>
        </w:rPr>
      </w:pPr>
    </w:p>
    <w:p w:rsidR="00D0076F" w:rsidRDefault="00D0076F" w:rsidP="008F3CFD">
      <w:pPr>
        <w:rPr>
          <w:rFonts w:ascii="Comic Sans MS" w:hAnsi="Comic Sans MS"/>
          <w:sz w:val="24"/>
          <w:szCs w:val="24"/>
        </w:rPr>
      </w:pPr>
      <w:r w:rsidRPr="00D86B7F">
        <w:rPr>
          <w:rFonts w:ascii="Comic Sans MS" w:hAnsi="Comic Sans MS"/>
          <w:sz w:val="24"/>
          <w:szCs w:val="24"/>
        </w:rPr>
        <w:t xml:space="preserve">Each student will be responsible for showing their discussion questions to the teacher at the beginning of class on the date they will be leading their group discussion; this will count as a homework check.  </w:t>
      </w:r>
      <w:r w:rsidR="007C43FF" w:rsidRPr="00D86B7F">
        <w:rPr>
          <w:rFonts w:ascii="Comic Sans MS" w:hAnsi="Comic Sans MS"/>
          <w:b/>
          <w:sz w:val="24"/>
          <w:szCs w:val="24"/>
          <w:u w:val="single"/>
        </w:rPr>
        <w:t>IT IS THE RESPONSIBILITY OF THE STUDENT TO</w:t>
      </w:r>
      <w:r w:rsidR="00D86B7F" w:rsidRPr="00D86B7F">
        <w:rPr>
          <w:rFonts w:ascii="Comic Sans MS" w:hAnsi="Comic Sans MS"/>
          <w:b/>
          <w:sz w:val="24"/>
          <w:szCs w:val="24"/>
          <w:u w:val="single"/>
        </w:rPr>
        <w:t xml:space="preserve"> ATTEND CLASS REGULARLY IN ORDER TO PARTICIPATE IN AND LEAD THESE DISCUSSIONS</w:t>
      </w:r>
      <w:r w:rsidR="005C36F2" w:rsidRPr="00D86B7F">
        <w:rPr>
          <w:rFonts w:ascii="Comic Sans MS" w:hAnsi="Comic Sans MS"/>
          <w:b/>
          <w:sz w:val="24"/>
          <w:szCs w:val="24"/>
          <w:u w:val="single"/>
        </w:rPr>
        <w:t>.</w:t>
      </w:r>
      <w:r w:rsidR="005C36F2" w:rsidRPr="00D86B7F">
        <w:rPr>
          <w:rFonts w:ascii="Comic Sans MS" w:hAnsi="Comic Sans MS"/>
          <w:sz w:val="24"/>
          <w:szCs w:val="24"/>
        </w:rPr>
        <w:t xml:space="preserve"> </w:t>
      </w:r>
      <w:r w:rsidRPr="00D86B7F">
        <w:rPr>
          <w:rFonts w:ascii="Comic Sans MS" w:hAnsi="Comic Sans MS"/>
          <w:sz w:val="24"/>
          <w:szCs w:val="24"/>
        </w:rPr>
        <w:t>Students are also responsible for submitt</w:t>
      </w:r>
      <w:r w:rsidR="00D86B7F" w:rsidRPr="00D86B7F">
        <w:rPr>
          <w:rFonts w:ascii="Comic Sans MS" w:hAnsi="Comic Sans MS"/>
          <w:sz w:val="24"/>
          <w:szCs w:val="24"/>
        </w:rPr>
        <w:t>ing their questions and a 1.5-2 page (double spaced)</w:t>
      </w:r>
      <w:r w:rsidRPr="00D86B7F">
        <w:rPr>
          <w:rFonts w:ascii="Comic Sans MS" w:hAnsi="Comic Sans MS"/>
          <w:sz w:val="24"/>
          <w:szCs w:val="24"/>
        </w:rPr>
        <w:t xml:space="preserve"> summary of the group discussion they lead.  This write-up will be </w:t>
      </w:r>
      <w:r w:rsidRPr="00D86B7F">
        <w:rPr>
          <w:rFonts w:ascii="Comic Sans MS" w:hAnsi="Comic Sans MS"/>
          <w:b/>
          <w:sz w:val="24"/>
          <w:szCs w:val="24"/>
        </w:rPr>
        <w:t>due 2 classes</w:t>
      </w:r>
      <w:r w:rsidRPr="00D86B7F">
        <w:rPr>
          <w:rFonts w:ascii="Comic Sans MS" w:hAnsi="Comic Sans MS"/>
          <w:sz w:val="24"/>
          <w:szCs w:val="24"/>
        </w:rPr>
        <w:t xml:space="preserve"> after they lead their discussion.  </w:t>
      </w:r>
    </w:p>
    <w:p w:rsidR="00D86B7F" w:rsidRPr="00D86B7F" w:rsidRDefault="00D86B7F" w:rsidP="008F3CFD">
      <w:pPr>
        <w:rPr>
          <w:rFonts w:ascii="Comic Sans MS" w:hAnsi="Comic Sans MS"/>
          <w:sz w:val="24"/>
          <w:szCs w:val="24"/>
        </w:rPr>
      </w:pPr>
    </w:p>
    <w:p w:rsidR="00D0076F" w:rsidRPr="00D86B7F" w:rsidRDefault="00D0076F" w:rsidP="008F3CFD">
      <w:pPr>
        <w:rPr>
          <w:rFonts w:ascii="Comic Sans MS" w:hAnsi="Comic Sans MS"/>
          <w:sz w:val="24"/>
          <w:szCs w:val="24"/>
        </w:rPr>
      </w:pPr>
      <w:r w:rsidRPr="00D86B7F">
        <w:rPr>
          <w:rFonts w:ascii="Comic Sans MS" w:hAnsi="Comic Sans MS"/>
          <w:sz w:val="24"/>
          <w:szCs w:val="24"/>
        </w:rPr>
        <w:t>Use the following list to determine when each student in your group will be leading their discussion:</w:t>
      </w:r>
    </w:p>
    <w:p w:rsidR="00CD07EC" w:rsidRPr="00D86B7F" w:rsidRDefault="00D0076F" w:rsidP="007C43F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D86B7F">
        <w:rPr>
          <w:rFonts w:ascii="Comic Sans MS" w:hAnsi="Comic Sans MS"/>
          <w:sz w:val="24"/>
          <w:szCs w:val="24"/>
        </w:rPr>
        <w:t>Cheryl’s section</w:t>
      </w:r>
      <w:r w:rsidR="00CD07EC" w:rsidRPr="00D86B7F">
        <w:rPr>
          <w:rFonts w:ascii="Comic Sans MS" w:hAnsi="Comic Sans MS"/>
          <w:sz w:val="24"/>
          <w:szCs w:val="24"/>
        </w:rPr>
        <w:t xml:space="preserve"> </w:t>
      </w:r>
      <w:r w:rsidR="00CD07EC" w:rsidRPr="00D86B7F">
        <w:rPr>
          <w:rFonts w:ascii="Comic Sans MS" w:hAnsi="Comic Sans MS"/>
          <w:sz w:val="24"/>
          <w:szCs w:val="24"/>
        </w:rPr>
        <w:sym w:font="Wingdings" w:char="F0E0"/>
      </w:r>
      <w:r w:rsidR="00D86B7F" w:rsidRPr="00D86B7F">
        <w:rPr>
          <w:rFonts w:ascii="Comic Sans MS" w:hAnsi="Comic Sans MS"/>
          <w:sz w:val="24"/>
          <w:szCs w:val="24"/>
        </w:rPr>
        <w:t xml:space="preserve"> lead on Friday, March 30 by ________</w:t>
      </w:r>
      <w:r w:rsidR="00D86B7F">
        <w:rPr>
          <w:rFonts w:ascii="Comic Sans MS" w:hAnsi="Comic Sans MS"/>
          <w:sz w:val="24"/>
          <w:szCs w:val="24"/>
        </w:rPr>
        <w:t>_____________</w:t>
      </w:r>
      <w:r w:rsidR="00D86B7F" w:rsidRPr="00D86B7F">
        <w:rPr>
          <w:rFonts w:ascii="Comic Sans MS" w:hAnsi="Comic Sans MS"/>
          <w:sz w:val="24"/>
          <w:szCs w:val="24"/>
        </w:rPr>
        <w:t xml:space="preserve">; </w:t>
      </w:r>
      <w:r w:rsidR="00D86B7F">
        <w:rPr>
          <w:rFonts w:ascii="Comic Sans MS" w:hAnsi="Comic Sans MS"/>
          <w:sz w:val="24"/>
          <w:szCs w:val="24"/>
        </w:rPr>
        <w:t>summary due Tuesday, April 3.</w:t>
      </w:r>
    </w:p>
    <w:p w:rsidR="00D0076F" w:rsidRPr="00D86B7F" w:rsidRDefault="00D0076F" w:rsidP="007C43F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D86B7F">
        <w:rPr>
          <w:rFonts w:ascii="Comic Sans MS" w:hAnsi="Comic Sans MS"/>
          <w:sz w:val="24"/>
          <w:szCs w:val="24"/>
        </w:rPr>
        <w:t>Jason’s section</w:t>
      </w:r>
      <w:r w:rsidR="00CD07EC" w:rsidRPr="00D86B7F">
        <w:rPr>
          <w:rFonts w:ascii="Comic Sans MS" w:hAnsi="Comic Sans MS"/>
          <w:sz w:val="24"/>
          <w:szCs w:val="24"/>
        </w:rPr>
        <w:t xml:space="preserve"> </w:t>
      </w:r>
      <w:r w:rsidR="00CD07EC" w:rsidRPr="00D86B7F">
        <w:rPr>
          <w:rFonts w:ascii="Comic Sans MS" w:hAnsi="Comic Sans MS"/>
          <w:sz w:val="24"/>
          <w:szCs w:val="24"/>
        </w:rPr>
        <w:sym w:font="Wingdings" w:char="F0E0"/>
      </w:r>
      <w:r w:rsidR="00D86B7F">
        <w:rPr>
          <w:rFonts w:ascii="Comic Sans MS" w:hAnsi="Comic Sans MS"/>
          <w:sz w:val="24"/>
          <w:szCs w:val="24"/>
        </w:rPr>
        <w:t xml:space="preserve"> lead on Thursday, April 5 by _____________________</w:t>
      </w:r>
      <w:r w:rsidR="00CD07EC" w:rsidRPr="00D86B7F">
        <w:rPr>
          <w:rFonts w:ascii="Comic Sans MS" w:hAnsi="Comic Sans MS"/>
          <w:sz w:val="24"/>
          <w:szCs w:val="24"/>
        </w:rPr>
        <w:t xml:space="preserve">; summary </w:t>
      </w:r>
      <w:r w:rsidR="00D86B7F">
        <w:rPr>
          <w:rFonts w:ascii="Comic Sans MS" w:hAnsi="Comic Sans MS"/>
          <w:sz w:val="24"/>
          <w:szCs w:val="24"/>
        </w:rPr>
        <w:t>due Wednesday, April 11.</w:t>
      </w:r>
    </w:p>
    <w:p w:rsidR="00D0076F" w:rsidRPr="00D86B7F" w:rsidRDefault="00D0076F" w:rsidP="007C43F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D86B7F">
        <w:rPr>
          <w:rFonts w:ascii="Comic Sans MS" w:hAnsi="Comic Sans MS"/>
          <w:sz w:val="24"/>
          <w:szCs w:val="24"/>
        </w:rPr>
        <w:t>Heather’s section</w:t>
      </w:r>
      <w:r w:rsidR="00CD07EC" w:rsidRPr="00D86B7F">
        <w:rPr>
          <w:rFonts w:ascii="Comic Sans MS" w:hAnsi="Comic Sans MS"/>
          <w:sz w:val="24"/>
          <w:szCs w:val="24"/>
        </w:rPr>
        <w:t xml:space="preserve"> </w:t>
      </w:r>
      <w:r w:rsidR="00CD07EC" w:rsidRPr="00D86B7F">
        <w:rPr>
          <w:rFonts w:ascii="Comic Sans MS" w:hAnsi="Comic Sans MS"/>
          <w:sz w:val="24"/>
          <w:szCs w:val="24"/>
        </w:rPr>
        <w:sym w:font="Wingdings" w:char="F0E0"/>
      </w:r>
      <w:r w:rsidR="00D86B7F">
        <w:rPr>
          <w:rFonts w:ascii="Comic Sans MS" w:hAnsi="Comic Sans MS"/>
          <w:sz w:val="24"/>
          <w:szCs w:val="24"/>
        </w:rPr>
        <w:t xml:space="preserve"> lead on Friday, April 13 by _____________________; summary due Tuesday, April 17.</w:t>
      </w:r>
    </w:p>
    <w:p w:rsidR="00D0076F" w:rsidRDefault="00D0076F" w:rsidP="00D0076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D86B7F">
        <w:rPr>
          <w:rFonts w:ascii="Comic Sans MS" w:hAnsi="Comic Sans MS"/>
          <w:sz w:val="24"/>
          <w:szCs w:val="24"/>
        </w:rPr>
        <w:t>Reg’s section</w:t>
      </w:r>
      <w:r w:rsidR="00CD07EC" w:rsidRPr="00D86B7F">
        <w:rPr>
          <w:rFonts w:ascii="Comic Sans MS" w:hAnsi="Comic Sans MS"/>
          <w:sz w:val="24"/>
          <w:szCs w:val="24"/>
        </w:rPr>
        <w:t xml:space="preserve"> </w:t>
      </w:r>
      <w:r w:rsidR="00CD07EC" w:rsidRPr="00D86B7F">
        <w:rPr>
          <w:rFonts w:ascii="Comic Sans MS" w:hAnsi="Comic Sans MS"/>
          <w:sz w:val="24"/>
          <w:szCs w:val="24"/>
        </w:rPr>
        <w:sym w:font="Wingdings" w:char="F0E0"/>
      </w:r>
      <w:r w:rsidR="00D86B7F">
        <w:rPr>
          <w:rFonts w:ascii="Comic Sans MS" w:hAnsi="Comic Sans MS"/>
          <w:sz w:val="24"/>
          <w:szCs w:val="24"/>
        </w:rPr>
        <w:t xml:space="preserve"> lead on Wednesday, April 18 by _____________________; summary due Friday, April 20.</w:t>
      </w:r>
    </w:p>
    <w:p w:rsidR="00D86B7F" w:rsidRDefault="0093490F" w:rsidP="00CD07EC">
      <w:pPr>
        <w:rPr>
          <w:rFonts w:ascii="Comic Sans MS" w:hAnsi="Comic Sans MS"/>
          <w:b/>
          <w:i/>
          <w:sz w:val="24"/>
          <w:szCs w:val="24"/>
        </w:rPr>
      </w:pPr>
      <w:r w:rsidRPr="0093490F">
        <w:rPr>
          <w:rFonts w:ascii="Comic Sans MS" w:hAnsi="Comic Sans MS"/>
          <w:b/>
          <w:i/>
          <w:sz w:val="24"/>
          <w:szCs w:val="24"/>
        </w:rPr>
        <w:t>It is expected that ALL STUDENTS will have read each section of the novel in preparation for the class in which it will be discussed.</w:t>
      </w:r>
    </w:p>
    <w:p w:rsidR="0093490F" w:rsidRPr="0093490F" w:rsidRDefault="0093490F" w:rsidP="00CD07E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The following rubric will be used to evaluate your 1.5-2 page summary:</w:t>
      </w:r>
    </w:p>
    <w:tbl>
      <w:tblPr>
        <w:tblStyle w:val="TableGrid"/>
        <w:tblW w:w="10494" w:type="dxa"/>
        <w:tblInd w:w="-338" w:type="dxa"/>
        <w:tblLook w:val="04A0" w:firstRow="1" w:lastRow="0" w:firstColumn="1" w:lastColumn="0" w:noHBand="0" w:noVBand="1"/>
      </w:tblPr>
      <w:tblGrid>
        <w:gridCol w:w="1749"/>
        <w:gridCol w:w="1749"/>
        <w:gridCol w:w="1749"/>
        <w:gridCol w:w="1749"/>
        <w:gridCol w:w="1749"/>
        <w:gridCol w:w="1749"/>
      </w:tblGrid>
      <w:tr w:rsidR="002E2B61" w:rsidRPr="00D86B7F" w:rsidTr="00DB726C">
        <w:trPr>
          <w:trHeight w:val="427"/>
        </w:trPr>
        <w:tc>
          <w:tcPr>
            <w:tcW w:w="1749" w:type="dxa"/>
          </w:tcPr>
          <w:p w:rsidR="002E2B61" w:rsidRPr="00D86B7F" w:rsidRDefault="002E2B61" w:rsidP="00DB726C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D86B7F">
              <w:rPr>
                <w:rFonts w:ascii="Comic Sans MS" w:hAnsi="Comic Sans MS"/>
                <w:b/>
                <w:sz w:val="24"/>
                <w:szCs w:val="24"/>
              </w:rPr>
              <w:t>Criteria</w:t>
            </w:r>
          </w:p>
        </w:tc>
        <w:tc>
          <w:tcPr>
            <w:tcW w:w="1749" w:type="dxa"/>
          </w:tcPr>
          <w:p w:rsidR="002E2B61" w:rsidRPr="00D86B7F" w:rsidRDefault="002E2B61" w:rsidP="00DB726C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D86B7F">
              <w:rPr>
                <w:rFonts w:ascii="Comic Sans MS" w:hAnsi="Comic Sans MS"/>
                <w:b/>
                <w:sz w:val="24"/>
                <w:szCs w:val="24"/>
              </w:rPr>
              <w:t>Level R</w:t>
            </w:r>
          </w:p>
          <w:p w:rsidR="002E2B61" w:rsidRPr="00D86B7F" w:rsidRDefault="002E2B61" w:rsidP="00DB726C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D86B7F">
              <w:rPr>
                <w:rFonts w:ascii="Comic Sans MS" w:hAnsi="Comic Sans MS"/>
                <w:b/>
                <w:sz w:val="24"/>
                <w:szCs w:val="24"/>
              </w:rPr>
              <w:t>(0-4 Marks)</w:t>
            </w:r>
          </w:p>
        </w:tc>
        <w:tc>
          <w:tcPr>
            <w:tcW w:w="1749" w:type="dxa"/>
          </w:tcPr>
          <w:p w:rsidR="002E2B61" w:rsidRPr="00D86B7F" w:rsidRDefault="002E2B61" w:rsidP="00DB726C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D86B7F">
              <w:rPr>
                <w:rFonts w:ascii="Comic Sans MS" w:hAnsi="Comic Sans MS"/>
                <w:b/>
                <w:sz w:val="24"/>
                <w:szCs w:val="24"/>
              </w:rPr>
              <w:t>Level 1</w:t>
            </w:r>
          </w:p>
          <w:p w:rsidR="002E2B61" w:rsidRPr="00D86B7F" w:rsidRDefault="002E2B61" w:rsidP="00DB726C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D86B7F">
              <w:rPr>
                <w:rFonts w:ascii="Comic Sans MS" w:hAnsi="Comic Sans MS"/>
                <w:b/>
                <w:sz w:val="24"/>
                <w:szCs w:val="24"/>
              </w:rPr>
              <w:t>(5 Marks)</w:t>
            </w:r>
          </w:p>
        </w:tc>
        <w:tc>
          <w:tcPr>
            <w:tcW w:w="1749" w:type="dxa"/>
          </w:tcPr>
          <w:p w:rsidR="002E2B61" w:rsidRPr="00D86B7F" w:rsidRDefault="002E2B61" w:rsidP="00DB726C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D86B7F">
              <w:rPr>
                <w:rFonts w:ascii="Comic Sans MS" w:hAnsi="Comic Sans MS"/>
                <w:b/>
                <w:sz w:val="24"/>
                <w:szCs w:val="24"/>
              </w:rPr>
              <w:t>Level 2</w:t>
            </w:r>
          </w:p>
          <w:p w:rsidR="002E2B61" w:rsidRPr="00D86B7F" w:rsidRDefault="002E2B61" w:rsidP="00DB726C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D86B7F">
              <w:rPr>
                <w:rFonts w:ascii="Comic Sans MS" w:hAnsi="Comic Sans MS"/>
                <w:b/>
                <w:sz w:val="24"/>
                <w:szCs w:val="24"/>
              </w:rPr>
              <w:t>(6 Marks)</w:t>
            </w:r>
          </w:p>
        </w:tc>
        <w:tc>
          <w:tcPr>
            <w:tcW w:w="1749" w:type="dxa"/>
          </w:tcPr>
          <w:p w:rsidR="002E2B61" w:rsidRPr="00D86B7F" w:rsidRDefault="002E2B61" w:rsidP="00DB726C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D86B7F">
              <w:rPr>
                <w:rFonts w:ascii="Comic Sans MS" w:hAnsi="Comic Sans MS"/>
                <w:b/>
                <w:sz w:val="24"/>
                <w:szCs w:val="24"/>
              </w:rPr>
              <w:t>Level 3</w:t>
            </w:r>
          </w:p>
          <w:p w:rsidR="002E2B61" w:rsidRPr="00D86B7F" w:rsidRDefault="002E2B61" w:rsidP="00DB726C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D86B7F">
              <w:rPr>
                <w:rFonts w:ascii="Comic Sans MS" w:hAnsi="Comic Sans MS"/>
                <w:b/>
                <w:sz w:val="24"/>
                <w:szCs w:val="24"/>
              </w:rPr>
              <w:t>(7 Marks)</w:t>
            </w:r>
          </w:p>
        </w:tc>
        <w:tc>
          <w:tcPr>
            <w:tcW w:w="1749" w:type="dxa"/>
          </w:tcPr>
          <w:p w:rsidR="002E2B61" w:rsidRPr="00D86B7F" w:rsidRDefault="002E2B61" w:rsidP="00DB726C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D86B7F">
              <w:rPr>
                <w:rFonts w:ascii="Comic Sans MS" w:hAnsi="Comic Sans MS"/>
                <w:b/>
                <w:sz w:val="24"/>
                <w:szCs w:val="24"/>
              </w:rPr>
              <w:t>Level 4</w:t>
            </w:r>
          </w:p>
          <w:p w:rsidR="002E2B61" w:rsidRPr="00D86B7F" w:rsidRDefault="002E2B61" w:rsidP="00DB726C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D86B7F">
              <w:rPr>
                <w:rFonts w:ascii="Comic Sans MS" w:hAnsi="Comic Sans MS"/>
                <w:b/>
                <w:sz w:val="24"/>
                <w:szCs w:val="24"/>
              </w:rPr>
              <w:t>(8-10 Marks)</w:t>
            </w:r>
          </w:p>
        </w:tc>
      </w:tr>
      <w:tr w:rsidR="002E2B61" w:rsidRPr="00D86B7F" w:rsidTr="00DB726C">
        <w:trPr>
          <w:trHeight w:val="2804"/>
        </w:trPr>
        <w:tc>
          <w:tcPr>
            <w:tcW w:w="1749" w:type="dxa"/>
          </w:tcPr>
          <w:p w:rsidR="003D3061" w:rsidRPr="00C30A36" w:rsidRDefault="007C43FF" w:rsidP="003D3061">
            <w:pPr>
              <w:jc w:val="center"/>
              <w:rPr>
                <w:rFonts w:ascii="Comic Sans MS" w:hAnsi="Comic Sans MS"/>
              </w:rPr>
            </w:pPr>
            <w:r w:rsidRPr="00C30A36">
              <w:rPr>
                <w:rFonts w:ascii="Comic Sans MS" w:hAnsi="Comic Sans MS"/>
              </w:rPr>
              <w:t>R</w:t>
            </w:r>
            <w:r w:rsidR="003D3061" w:rsidRPr="00C30A36">
              <w:rPr>
                <w:rFonts w:ascii="Comic Sans MS" w:hAnsi="Comic Sans MS"/>
              </w:rPr>
              <w:t>ecognize a variety of text forms, text features, and stylistic elements</w:t>
            </w:r>
          </w:p>
          <w:p w:rsidR="002E2B61" w:rsidRPr="00C30A36" w:rsidRDefault="003D3061" w:rsidP="003D3061">
            <w:pPr>
              <w:jc w:val="center"/>
              <w:rPr>
                <w:rFonts w:ascii="Comic Sans MS" w:hAnsi="Comic Sans MS"/>
              </w:rPr>
            </w:pPr>
            <w:r w:rsidRPr="00C30A36">
              <w:rPr>
                <w:rFonts w:ascii="Comic Sans MS" w:hAnsi="Comic Sans MS"/>
              </w:rPr>
              <w:t>and demonstrate understanding of how they help communicate meaning</w:t>
            </w:r>
          </w:p>
        </w:tc>
        <w:tc>
          <w:tcPr>
            <w:tcW w:w="1749" w:type="dxa"/>
          </w:tcPr>
          <w:p w:rsidR="002E2B61" w:rsidRDefault="007C43FF" w:rsidP="00DB726C">
            <w:pPr>
              <w:jc w:val="center"/>
              <w:rPr>
                <w:rFonts w:ascii="Comic Sans MS" w:hAnsi="Comic Sans MS"/>
              </w:rPr>
            </w:pPr>
            <w:r w:rsidRPr="00C30A36">
              <w:rPr>
                <w:rFonts w:ascii="Comic Sans MS" w:hAnsi="Comic Sans MS"/>
              </w:rPr>
              <w:t>Summary is not submitted; or does not discuss how</w:t>
            </w:r>
            <w:r w:rsidR="005C36F2" w:rsidRPr="00C30A36">
              <w:rPr>
                <w:rFonts w:ascii="Comic Sans MS" w:hAnsi="Comic Sans MS"/>
              </w:rPr>
              <w:t xml:space="preserve"> literature circle leader designed questions and attempted to lead a discussion about the narrator of their section based on these questions</w:t>
            </w:r>
          </w:p>
          <w:p w:rsidR="00C30A36" w:rsidRPr="00C30A36" w:rsidRDefault="00C30A36" w:rsidP="00DB726C">
            <w:pPr>
              <w:jc w:val="center"/>
              <w:rPr>
                <w:rFonts w:ascii="Comic Sans MS" w:hAnsi="Comic Sans MS"/>
              </w:rPr>
            </w:pPr>
            <w:bookmarkStart w:id="0" w:name="_GoBack"/>
            <w:bookmarkEnd w:id="0"/>
          </w:p>
        </w:tc>
        <w:tc>
          <w:tcPr>
            <w:tcW w:w="1749" w:type="dxa"/>
          </w:tcPr>
          <w:p w:rsidR="002E2B61" w:rsidRPr="00C30A36" w:rsidRDefault="003D3061" w:rsidP="007C43FF">
            <w:pPr>
              <w:jc w:val="center"/>
              <w:rPr>
                <w:rFonts w:ascii="Comic Sans MS" w:hAnsi="Comic Sans MS"/>
              </w:rPr>
            </w:pPr>
            <w:r w:rsidRPr="00C30A36">
              <w:rPr>
                <w:rFonts w:ascii="Comic Sans MS" w:hAnsi="Comic Sans MS"/>
              </w:rPr>
              <w:t>Summary discusses how literature circle leader designed questions</w:t>
            </w:r>
            <w:r w:rsidR="007C43FF" w:rsidRPr="00C30A36">
              <w:rPr>
                <w:rFonts w:ascii="Comic Sans MS" w:hAnsi="Comic Sans MS"/>
              </w:rPr>
              <w:t xml:space="preserve"> and attempted to lead a discus</w:t>
            </w:r>
            <w:r w:rsidR="005C36F2" w:rsidRPr="00C30A36">
              <w:rPr>
                <w:rFonts w:ascii="Comic Sans MS" w:hAnsi="Comic Sans MS"/>
              </w:rPr>
              <w:t xml:space="preserve">sion about the narrator of their section </w:t>
            </w:r>
            <w:r w:rsidR="007C43FF" w:rsidRPr="00C30A36">
              <w:rPr>
                <w:rFonts w:ascii="Comic Sans MS" w:hAnsi="Comic Sans MS"/>
              </w:rPr>
              <w:t>based on these questions</w:t>
            </w:r>
          </w:p>
        </w:tc>
        <w:tc>
          <w:tcPr>
            <w:tcW w:w="1749" w:type="dxa"/>
          </w:tcPr>
          <w:p w:rsidR="002E2B61" w:rsidRPr="00C30A36" w:rsidRDefault="003D3061" w:rsidP="003D3061">
            <w:pPr>
              <w:jc w:val="center"/>
              <w:rPr>
                <w:rFonts w:ascii="Comic Sans MS" w:hAnsi="Comic Sans MS"/>
              </w:rPr>
            </w:pPr>
            <w:r w:rsidRPr="00C30A36">
              <w:rPr>
                <w:rFonts w:ascii="Comic Sans MS" w:hAnsi="Comic Sans MS"/>
              </w:rPr>
              <w:t>Summary discusses how literature circle leader designed questions and lead a discussion about the narrator of their section based on these questions</w:t>
            </w:r>
          </w:p>
        </w:tc>
        <w:tc>
          <w:tcPr>
            <w:tcW w:w="1749" w:type="dxa"/>
          </w:tcPr>
          <w:p w:rsidR="002E2B61" w:rsidRPr="00C30A36" w:rsidRDefault="003D3061" w:rsidP="003D3061">
            <w:pPr>
              <w:jc w:val="center"/>
              <w:rPr>
                <w:rFonts w:ascii="Comic Sans MS" w:hAnsi="Comic Sans MS"/>
              </w:rPr>
            </w:pPr>
            <w:r w:rsidRPr="00C30A36">
              <w:rPr>
                <w:rFonts w:ascii="Comic Sans MS" w:hAnsi="Comic Sans MS"/>
              </w:rPr>
              <w:t xml:space="preserve">Summary discusses how literature circle leader designed questions and lead a </w:t>
            </w:r>
            <w:r w:rsidR="007C43FF" w:rsidRPr="00C30A36">
              <w:rPr>
                <w:rFonts w:ascii="Comic Sans MS" w:hAnsi="Comic Sans MS"/>
              </w:rPr>
              <w:t xml:space="preserve">thoughtful </w:t>
            </w:r>
            <w:r w:rsidRPr="00C30A36">
              <w:rPr>
                <w:rFonts w:ascii="Comic Sans MS" w:hAnsi="Comic Sans MS"/>
              </w:rPr>
              <w:t>discussion about the narrator of their section based on these questions</w:t>
            </w:r>
          </w:p>
        </w:tc>
        <w:tc>
          <w:tcPr>
            <w:tcW w:w="1749" w:type="dxa"/>
          </w:tcPr>
          <w:p w:rsidR="002E2B61" w:rsidRPr="00C30A36" w:rsidRDefault="003D3061" w:rsidP="007C43FF">
            <w:pPr>
              <w:jc w:val="center"/>
              <w:rPr>
                <w:rFonts w:ascii="Comic Sans MS" w:hAnsi="Comic Sans MS"/>
              </w:rPr>
            </w:pPr>
            <w:r w:rsidRPr="00C30A36">
              <w:rPr>
                <w:rFonts w:ascii="Comic Sans MS" w:hAnsi="Comic Sans MS"/>
              </w:rPr>
              <w:t xml:space="preserve">Summary discusses how literature circle leader designed questions </w:t>
            </w:r>
            <w:r w:rsidR="007C43FF" w:rsidRPr="00C30A36">
              <w:rPr>
                <w:rFonts w:ascii="Comic Sans MS" w:hAnsi="Comic Sans MS"/>
              </w:rPr>
              <w:t>and lead a thoughtful and thorough discussion about the narrator of their section based on these questions</w:t>
            </w:r>
          </w:p>
        </w:tc>
      </w:tr>
    </w:tbl>
    <w:p w:rsidR="00D86B7F" w:rsidRDefault="00D86B7F" w:rsidP="00DB726C">
      <w:pPr>
        <w:rPr>
          <w:rFonts w:ascii="Comic Sans MS" w:hAnsi="Comic Sans MS"/>
          <w:b/>
          <w:sz w:val="24"/>
          <w:szCs w:val="24"/>
        </w:rPr>
      </w:pPr>
    </w:p>
    <w:p w:rsidR="00DB726C" w:rsidRDefault="00DB726C" w:rsidP="00DB726C">
      <w:pPr>
        <w:rPr>
          <w:rFonts w:ascii="Comic Sans MS" w:hAnsi="Comic Sans MS"/>
          <w:b/>
          <w:sz w:val="24"/>
          <w:szCs w:val="24"/>
        </w:rPr>
      </w:pPr>
      <w:r w:rsidRPr="00D86B7F">
        <w:rPr>
          <w:rFonts w:ascii="Comic Sans MS" w:hAnsi="Comic Sans MS"/>
          <w:b/>
          <w:sz w:val="24"/>
          <w:szCs w:val="24"/>
        </w:rPr>
        <w:t>Total: ______/10</w:t>
      </w:r>
      <w:r w:rsidRPr="00D86B7F">
        <w:rPr>
          <w:rFonts w:ascii="Comic Sans MS" w:hAnsi="Comic Sans MS"/>
          <w:b/>
          <w:sz w:val="24"/>
          <w:szCs w:val="24"/>
        </w:rPr>
        <w:tab/>
      </w:r>
    </w:p>
    <w:p w:rsidR="0093490F" w:rsidRDefault="0093490F" w:rsidP="00DB726C">
      <w:pPr>
        <w:rPr>
          <w:rFonts w:ascii="Comic Sans MS" w:hAnsi="Comic Sans MS"/>
          <w:b/>
          <w:sz w:val="24"/>
          <w:szCs w:val="24"/>
        </w:rPr>
      </w:pPr>
    </w:p>
    <w:p w:rsidR="00D86B7F" w:rsidRPr="00D86B7F" w:rsidRDefault="00D86B7F" w:rsidP="00DB726C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Additional Comments:</w:t>
      </w:r>
    </w:p>
    <w:sectPr w:rsidR="00D86B7F" w:rsidRPr="00D86B7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33A" w:rsidRDefault="00AB433A" w:rsidP="008F3CFD">
      <w:pPr>
        <w:spacing w:after="0" w:line="240" w:lineRule="auto"/>
      </w:pPr>
      <w:r>
        <w:separator/>
      </w:r>
    </w:p>
  </w:endnote>
  <w:endnote w:type="continuationSeparator" w:id="0">
    <w:p w:rsidR="00AB433A" w:rsidRDefault="00AB433A" w:rsidP="008F3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33A" w:rsidRDefault="00AB433A" w:rsidP="008F3CFD">
      <w:pPr>
        <w:spacing w:after="0" w:line="240" w:lineRule="auto"/>
      </w:pPr>
      <w:r>
        <w:separator/>
      </w:r>
    </w:p>
  </w:footnote>
  <w:footnote w:type="continuationSeparator" w:id="0">
    <w:p w:rsidR="00AB433A" w:rsidRDefault="00AB433A" w:rsidP="008F3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CFD" w:rsidRDefault="008F3CFD">
    <w:pPr>
      <w:pStyle w:val="Header"/>
    </w:pPr>
    <w:r>
      <w:t>Name:  ____________________________________________    Date:  ___________________________</w:t>
    </w:r>
  </w:p>
  <w:p w:rsidR="008F3CFD" w:rsidRDefault="008F3C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7060E"/>
    <w:multiLevelType w:val="hybridMultilevel"/>
    <w:tmpl w:val="13445A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CFD"/>
    <w:rsid w:val="002E2B61"/>
    <w:rsid w:val="003D3061"/>
    <w:rsid w:val="005C36F2"/>
    <w:rsid w:val="00603F9D"/>
    <w:rsid w:val="007C43FF"/>
    <w:rsid w:val="00857744"/>
    <w:rsid w:val="008F3CFD"/>
    <w:rsid w:val="0093490F"/>
    <w:rsid w:val="00AB433A"/>
    <w:rsid w:val="00C30A36"/>
    <w:rsid w:val="00CD07EC"/>
    <w:rsid w:val="00D0076F"/>
    <w:rsid w:val="00D86B7F"/>
    <w:rsid w:val="00DB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3C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3CFD"/>
  </w:style>
  <w:style w:type="paragraph" w:styleId="Footer">
    <w:name w:val="footer"/>
    <w:basedOn w:val="Normal"/>
    <w:link w:val="FooterChar"/>
    <w:uiPriority w:val="99"/>
    <w:unhideWhenUsed/>
    <w:rsid w:val="008F3C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3CFD"/>
  </w:style>
  <w:style w:type="paragraph" w:styleId="BalloonText">
    <w:name w:val="Balloon Text"/>
    <w:basedOn w:val="Normal"/>
    <w:link w:val="BalloonTextChar"/>
    <w:uiPriority w:val="99"/>
    <w:semiHidden/>
    <w:unhideWhenUsed/>
    <w:rsid w:val="008F3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C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076F"/>
    <w:pPr>
      <w:ind w:left="720"/>
      <w:contextualSpacing/>
    </w:pPr>
  </w:style>
  <w:style w:type="table" w:styleId="TableGrid">
    <w:name w:val="Table Grid"/>
    <w:basedOn w:val="TableNormal"/>
    <w:uiPriority w:val="59"/>
    <w:rsid w:val="002E2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3C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3CFD"/>
  </w:style>
  <w:style w:type="paragraph" w:styleId="Footer">
    <w:name w:val="footer"/>
    <w:basedOn w:val="Normal"/>
    <w:link w:val="FooterChar"/>
    <w:uiPriority w:val="99"/>
    <w:unhideWhenUsed/>
    <w:rsid w:val="008F3C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3CFD"/>
  </w:style>
  <w:style w:type="paragraph" w:styleId="BalloonText">
    <w:name w:val="Balloon Text"/>
    <w:basedOn w:val="Normal"/>
    <w:link w:val="BalloonTextChar"/>
    <w:uiPriority w:val="99"/>
    <w:semiHidden/>
    <w:unhideWhenUsed/>
    <w:rsid w:val="008F3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C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076F"/>
    <w:pPr>
      <w:ind w:left="720"/>
      <w:contextualSpacing/>
    </w:pPr>
  </w:style>
  <w:style w:type="table" w:styleId="TableGrid">
    <w:name w:val="Table Grid"/>
    <w:basedOn w:val="TableNormal"/>
    <w:uiPriority w:val="59"/>
    <w:rsid w:val="002E2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5</cp:revision>
  <dcterms:created xsi:type="dcterms:W3CDTF">2012-03-23T00:14:00Z</dcterms:created>
  <dcterms:modified xsi:type="dcterms:W3CDTF">2012-03-24T14:44:00Z</dcterms:modified>
</cp:coreProperties>
</file>